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38" w:rsidRDefault="0062233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94244" cy="1161694"/>
            <wp:effectExtent l="0" t="0" r="0" b="635"/>
            <wp:wrapTight wrapText="bothSides">
              <wp:wrapPolygon edited="0">
                <wp:start x="0" y="0"/>
                <wp:lineTo x="0" y="20195"/>
                <wp:lineTo x="217" y="21258"/>
                <wp:lineTo x="21148" y="21258"/>
                <wp:lineTo x="21473" y="20195"/>
                <wp:lineTo x="21473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30" b="98540" l="690" r="100000">
                                  <a14:foregroundMark x1="6839" y1="64234" x2="13736" y2="60949"/>
                                  <a14:foregroundMark x1="16437" y1="61314" x2="88506" y2="61679"/>
                                  <a14:foregroundMark x1="71149" y1="68248" x2="72069" y2="72445"/>
                                  <a14:foregroundMark x1="47356" y1="69891" x2="49655" y2="69891"/>
                                  <a14:foregroundMark x1="46552" y1="54562" x2="53391" y2="55292"/>
                                  <a14:foregroundMark x1="47069" y1="45073" x2="55690" y2="443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" t="1690" b="1576"/>
                    <a:stretch/>
                  </pic:blipFill>
                  <pic:spPr bwMode="auto">
                    <a:xfrm>
                      <a:off x="0" y="0"/>
                      <a:ext cx="3794244" cy="11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140" w:rsidRDefault="00C01140"/>
    <w:p w:rsidR="001F79DC" w:rsidRPr="006D0BD0" w:rsidRDefault="006D0BD0">
      <w:pPr>
        <w:rPr>
          <w:rFonts w:ascii="Arial" w:hAnsi="Arial" w:cs="Arial"/>
          <w:sz w:val="48"/>
          <w:szCs w:val="48"/>
        </w:rPr>
      </w:pPr>
      <w:bookmarkStart w:id="0" w:name="_GoBack"/>
      <w:r w:rsidRPr="006D0BD0">
        <w:rPr>
          <w:rFonts w:ascii="Arial" w:hAnsi="Arial" w:cs="Arial"/>
          <w:sz w:val="48"/>
          <w:szCs w:val="48"/>
        </w:rPr>
        <w:t>Vortex</w:t>
      </w:r>
    </w:p>
    <w:bookmarkEnd w:id="0"/>
    <w:p w:rsidR="00B03D3E" w:rsidRDefault="00B03D3E"/>
    <w:p w:rsidR="00A67D95" w:rsidRDefault="00A67D95">
      <w:pPr>
        <w:rPr>
          <w:rStyle w:val="Strong"/>
          <w:rFonts w:ascii="Arial" w:hAnsi="Arial" w:cs="Arial"/>
          <w:sz w:val="24"/>
          <w:szCs w:val="24"/>
        </w:rPr>
      </w:pPr>
    </w:p>
    <w:p w:rsidR="00374806" w:rsidRPr="00A77627" w:rsidRDefault="00374806">
      <w:pPr>
        <w:rPr>
          <w:rFonts w:ascii="Arial" w:hAnsi="Arial" w:cs="Arial"/>
          <w:sz w:val="24"/>
          <w:szCs w:val="24"/>
        </w:rPr>
      </w:pPr>
      <w:r w:rsidRPr="00A77627">
        <w:rPr>
          <w:rStyle w:val="Strong"/>
          <w:rFonts w:ascii="Arial" w:hAnsi="Arial" w:cs="Arial"/>
          <w:sz w:val="24"/>
          <w:szCs w:val="24"/>
        </w:rPr>
        <w:t>QuickClear Vortex</w:t>
      </w:r>
      <w:r w:rsidRPr="00A77627">
        <w:rPr>
          <w:rFonts w:ascii="Arial" w:hAnsi="Arial" w:cs="Arial"/>
          <w:sz w:val="24"/>
          <w:szCs w:val="24"/>
        </w:rPr>
        <w:t xml:space="preserve"> electric suction unit is a </w:t>
      </w:r>
      <w:r w:rsidR="00A77627" w:rsidRPr="00A77627">
        <w:rPr>
          <w:rFonts w:ascii="Arial" w:hAnsi="Arial" w:cs="Arial"/>
          <w:sz w:val="24"/>
          <w:szCs w:val="24"/>
        </w:rPr>
        <w:t xml:space="preserve">modern, highly versatile </w:t>
      </w:r>
      <w:r w:rsidRPr="00A77627">
        <w:rPr>
          <w:rFonts w:ascii="Arial" w:hAnsi="Arial" w:cs="Arial"/>
          <w:sz w:val="24"/>
          <w:szCs w:val="24"/>
        </w:rPr>
        <w:t>general purpose unit</w:t>
      </w:r>
      <w:r w:rsidRPr="00A77627">
        <w:rPr>
          <w:rFonts w:ascii="Arial" w:hAnsi="Arial" w:cs="Arial"/>
          <w:sz w:val="24"/>
          <w:szCs w:val="24"/>
        </w:rPr>
        <w:t xml:space="preserve"> designed for use across multiple applications in the commercial, hospital and community setting.</w:t>
      </w:r>
      <w:r w:rsidR="00A77627" w:rsidRPr="00A77627">
        <w:rPr>
          <w:rFonts w:ascii="Arial" w:hAnsi="Arial" w:cs="Arial"/>
          <w:sz w:val="24"/>
          <w:szCs w:val="24"/>
        </w:rPr>
        <w:t xml:space="preserve"> Designed to meet the needs of co</w:t>
      </w:r>
      <w:r w:rsidR="00A77627">
        <w:rPr>
          <w:rFonts w:ascii="Arial" w:hAnsi="Arial" w:cs="Arial"/>
          <w:sz w:val="24"/>
          <w:szCs w:val="24"/>
        </w:rPr>
        <w:t>ntinuous or intermittent operation</w:t>
      </w:r>
      <w:r w:rsidR="00A77627" w:rsidRPr="00A77627">
        <w:rPr>
          <w:rFonts w:ascii="Arial" w:hAnsi="Arial" w:cs="Arial"/>
          <w:sz w:val="24"/>
          <w:szCs w:val="24"/>
        </w:rPr>
        <w:t xml:space="preserve">, this unit combines powerful and reliable suction performance, with </w:t>
      </w:r>
      <w:r w:rsidR="00A77627">
        <w:rPr>
          <w:rFonts w:ascii="Arial" w:hAnsi="Arial" w:cs="Arial"/>
          <w:sz w:val="24"/>
          <w:szCs w:val="24"/>
        </w:rPr>
        <w:t xml:space="preserve">exceptionally </w:t>
      </w:r>
      <w:r w:rsidR="00A77627" w:rsidRPr="00A77627">
        <w:rPr>
          <w:rFonts w:ascii="Arial" w:hAnsi="Arial" w:cs="Arial"/>
          <w:sz w:val="24"/>
          <w:szCs w:val="24"/>
        </w:rPr>
        <w:t>quiet, maintenance free running. A</w:t>
      </w:r>
      <w:r w:rsidR="00A77627">
        <w:rPr>
          <w:rFonts w:ascii="Arial" w:hAnsi="Arial" w:cs="Arial"/>
          <w:sz w:val="24"/>
          <w:szCs w:val="24"/>
        </w:rPr>
        <w:t>n idea</w:t>
      </w:r>
      <w:r w:rsidR="00094912">
        <w:rPr>
          <w:rFonts w:ascii="Arial" w:hAnsi="Arial" w:cs="Arial"/>
          <w:sz w:val="24"/>
          <w:szCs w:val="24"/>
        </w:rPr>
        <w:t>l choice whateve</w:t>
      </w:r>
      <w:r w:rsidR="00F10907">
        <w:rPr>
          <w:rFonts w:ascii="Arial" w:hAnsi="Arial" w:cs="Arial"/>
          <w:sz w:val="24"/>
          <w:szCs w:val="24"/>
        </w:rPr>
        <w:t>r the challenge.</w:t>
      </w:r>
    </w:p>
    <w:p w:rsidR="00A67D95" w:rsidRDefault="00A67D95">
      <w:pPr>
        <w:rPr>
          <w:rFonts w:ascii="Arial" w:hAnsi="Arial" w:cs="Arial"/>
          <w:b/>
          <w:sz w:val="24"/>
          <w:szCs w:val="24"/>
        </w:rPr>
      </w:pPr>
    </w:p>
    <w:p w:rsidR="00374806" w:rsidRPr="00A77627" w:rsidRDefault="00A77627">
      <w:pPr>
        <w:rPr>
          <w:rFonts w:ascii="Arial" w:hAnsi="Arial" w:cs="Arial"/>
          <w:b/>
          <w:sz w:val="24"/>
          <w:szCs w:val="24"/>
        </w:rPr>
      </w:pPr>
      <w:r w:rsidRPr="00A77627">
        <w:rPr>
          <w:rFonts w:ascii="Arial" w:hAnsi="Arial" w:cs="Arial"/>
          <w:b/>
          <w:sz w:val="24"/>
          <w:szCs w:val="24"/>
        </w:rPr>
        <w:t>Features:</w:t>
      </w:r>
    </w:p>
    <w:p w:rsidR="00374806" w:rsidRDefault="00374806" w:rsidP="003748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806">
        <w:rPr>
          <w:rFonts w:ascii="Arial" w:hAnsi="Arial" w:cs="Arial"/>
          <w:sz w:val="24"/>
          <w:szCs w:val="24"/>
        </w:rPr>
        <w:t>Efficient, fan cooled suction unit –</w:t>
      </w:r>
      <w:r w:rsidRPr="00374806">
        <w:rPr>
          <w:rFonts w:ascii="Arial" w:hAnsi="Arial" w:cs="Arial"/>
          <w:sz w:val="24"/>
          <w:szCs w:val="24"/>
        </w:rPr>
        <w:t xml:space="preserve"> </w:t>
      </w:r>
      <w:r w:rsidR="00A77627">
        <w:rPr>
          <w:rFonts w:ascii="Arial" w:hAnsi="Arial" w:cs="Arial"/>
          <w:sz w:val="24"/>
          <w:szCs w:val="24"/>
        </w:rPr>
        <w:t>reliable continuous running</w:t>
      </w:r>
    </w:p>
    <w:p w:rsidR="00374806" w:rsidRPr="00374806" w:rsidRDefault="00374806" w:rsidP="003748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vac, high flow – powerful suction performance</w:t>
      </w:r>
    </w:p>
    <w:p w:rsidR="00374806" w:rsidRPr="00374806" w:rsidRDefault="00374806" w:rsidP="003748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806">
        <w:rPr>
          <w:rFonts w:ascii="Arial" w:hAnsi="Arial" w:cs="Arial"/>
          <w:sz w:val="24"/>
          <w:szCs w:val="24"/>
        </w:rPr>
        <w:t>Vibration free running at all vacuum</w:t>
      </w:r>
      <w:r w:rsidRPr="00374806">
        <w:rPr>
          <w:rFonts w:ascii="Arial" w:hAnsi="Arial" w:cs="Arial"/>
          <w:sz w:val="24"/>
          <w:szCs w:val="24"/>
        </w:rPr>
        <w:t xml:space="preserve"> </w:t>
      </w:r>
      <w:r w:rsidRPr="00374806">
        <w:rPr>
          <w:rFonts w:ascii="Arial" w:hAnsi="Arial" w:cs="Arial"/>
          <w:sz w:val="24"/>
          <w:szCs w:val="24"/>
        </w:rPr>
        <w:t xml:space="preserve">levels – </w:t>
      </w:r>
      <w:r w:rsidRPr="00374806">
        <w:rPr>
          <w:rFonts w:ascii="Arial" w:hAnsi="Arial" w:cs="Arial"/>
          <w:sz w:val="24"/>
          <w:szCs w:val="24"/>
        </w:rPr>
        <w:t xml:space="preserve">quiet </w:t>
      </w:r>
      <w:r w:rsidRPr="00374806">
        <w:rPr>
          <w:rFonts w:ascii="Arial" w:hAnsi="Arial" w:cs="Arial"/>
          <w:sz w:val="24"/>
          <w:szCs w:val="24"/>
        </w:rPr>
        <w:t>unobtrusive operation</w:t>
      </w:r>
    </w:p>
    <w:p w:rsidR="00374806" w:rsidRPr="00374806" w:rsidRDefault="00374806" w:rsidP="003748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4806">
        <w:rPr>
          <w:rFonts w:ascii="Arial" w:hAnsi="Arial" w:cs="Arial"/>
          <w:sz w:val="24"/>
          <w:szCs w:val="24"/>
        </w:rPr>
        <w:t>Heavy duty, oil free double piston</w:t>
      </w:r>
      <w:r w:rsidRPr="00374806">
        <w:rPr>
          <w:rFonts w:ascii="Arial" w:hAnsi="Arial" w:cs="Arial"/>
          <w:sz w:val="24"/>
          <w:szCs w:val="24"/>
        </w:rPr>
        <w:t xml:space="preserve"> </w:t>
      </w:r>
      <w:r w:rsidRPr="00374806">
        <w:rPr>
          <w:rFonts w:ascii="Arial" w:hAnsi="Arial" w:cs="Arial"/>
          <w:sz w:val="24"/>
          <w:szCs w:val="24"/>
        </w:rPr>
        <w:t>pump – maintenance free</w:t>
      </w:r>
      <w:r w:rsidRPr="00374806">
        <w:rPr>
          <w:rFonts w:ascii="Arial" w:hAnsi="Arial" w:cs="Arial"/>
          <w:sz w:val="24"/>
          <w:szCs w:val="24"/>
        </w:rPr>
        <w:t xml:space="preserve"> running</w:t>
      </w:r>
    </w:p>
    <w:p w:rsidR="00622338" w:rsidRPr="00374806" w:rsidRDefault="00374806" w:rsidP="0037480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74806">
        <w:rPr>
          <w:rFonts w:ascii="Arial" w:hAnsi="Arial" w:cs="Arial"/>
          <w:sz w:val="24"/>
          <w:szCs w:val="24"/>
        </w:rPr>
        <w:t>Simple wipe clean controls –</w:t>
      </w:r>
      <w:r w:rsidRPr="00374806">
        <w:rPr>
          <w:rFonts w:ascii="Arial" w:hAnsi="Arial" w:cs="Arial"/>
          <w:sz w:val="24"/>
          <w:szCs w:val="24"/>
        </w:rPr>
        <w:t xml:space="preserve"> reduced contamination risk</w:t>
      </w:r>
    </w:p>
    <w:p w:rsidR="00A67D95" w:rsidRDefault="00A67D95" w:rsidP="00E25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907" w:rsidRDefault="007C7907" w:rsidP="00E255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5536">
        <w:rPr>
          <w:rFonts w:ascii="Arial" w:hAnsi="Arial" w:cs="Arial"/>
          <w:b/>
          <w:sz w:val="24"/>
          <w:szCs w:val="24"/>
        </w:rPr>
        <w:t>Technical Specification:</w:t>
      </w:r>
    </w:p>
    <w:p w:rsidR="00E25536" w:rsidRPr="00E25536" w:rsidRDefault="00E25536" w:rsidP="00E255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Vacuum Range</w:t>
            </w:r>
          </w:p>
        </w:tc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0 –</w:t>
            </w:r>
            <w:r w:rsidR="00F10907">
              <w:rPr>
                <w:rFonts w:ascii="Arial" w:hAnsi="Arial" w:cs="Arial"/>
                <w:sz w:val="24"/>
                <w:szCs w:val="24"/>
              </w:rPr>
              <w:t xml:space="preserve"> 680</w:t>
            </w:r>
            <w:r w:rsidRPr="007C7907">
              <w:rPr>
                <w:rFonts w:ascii="Arial" w:hAnsi="Arial" w:cs="Arial"/>
                <w:sz w:val="24"/>
                <w:szCs w:val="24"/>
              </w:rPr>
              <w:t xml:space="preserve"> mmHg</w:t>
            </w:r>
          </w:p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0 –</w:t>
            </w:r>
            <w:r w:rsidR="00F10907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396F46">
              <w:rPr>
                <w:rFonts w:ascii="Arial" w:hAnsi="Arial" w:cs="Arial"/>
                <w:sz w:val="24"/>
                <w:szCs w:val="24"/>
              </w:rPr>
              <w:t>0</w:t>
            </w:r>
            <w:r w:rsidRPr="007C79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7907">
              <w:rPr>
                <w:rFonts w:ascii="Arial" w:hAnsi="Arial" w:cs="Arial"/>
                <w:sz w:val="24"/>
                <w:szCs w:val="24"/>
              </w:rPr>
              <w:t>kPa</w:t>
            </w:r>
            <w:proofErr w:type="spellEnd"/>
          </w:p>
        </w:tc>
      </w:tr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Max. Flow Rate</w:t>
            </w:r>
          </w:p>
        </w:tc>
        <w:tc>
          <w:tcPr>
            <w:tcW w:w="4508" w:type="dxa"/>
          </w:tcPr>
          <w:p w:rsidR="007C7907" w:rsidRPr="007C7907" w:rsidRDefault="00F10907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7C7907" w:rsidRPr="007C7907">
              <w:rPr>
                <w:rFonts w:ascii="Arial" w:hAnsi="Arial" w:cs="Arial"/>
                <w:sz w:val="24"/>
                <w:szCs w:val="24"/>
              </w:rPr>
              <w:t xml:space="preserve"> L/min</w:t>
            </w:r>
          </w:p>
        </w:tc>
      </w:tr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  <w:tc>
          <w:tcPr>
            <w:tcW w:w="4508" w:type="dxa"/>
          </w:tcPr>
          <w:p w:rsidR="007C7907" w:rsidRPr="007C7907" w:rsidRDefault="00F10907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440x300x310</w:t>
            </w:r>
            <w:r w:rsidR="00CE5F10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</w:tr>
      <w:tr w:rsidR="00CE5F10" w:rsidTr="007C7907">
        <w:tc>
          <w:tcPr>
            <w:tcW w:w="4508" w:type="dxa"/>
          </w:tcPr>
          <w:p w:rsidR="00CE5F10" w:rsidRPr="007C7907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4508" w:type="dxa"/>
          </w:tcPr>
          <w:p w:rsidR="00CE5F10" w:rsidRDefault="00F10907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</w:t>
            </w:r>
            <w:r w:rsidR="00CE5F10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396F46" w:rsidTr="007C7907">
        <w:tc>
          <w:tcPr>
            <w:tcW w:w="4508" w:type="dxa"/>
          </w:tcPr>
          <w:p w:rsidR="00396F46" w:rsidRDefault="00396F46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Noise Level</w:t>
            </w:r>
          </w:p>
        </w:tc>
        <w:tc>
          <w:tcPr>
            <w:tcW w:w="4508" w:type="dxa"/>
          </w:tcPr>
          <w:p w:rsidR="00396F46" w:rsidRDefault="00F10907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39.4 </w:t>
            </w:r>
            <w:r w:rsidR="00396F46">
              <w:rPr>
                <w:rFonts w:ascii="Arial" w:hAnsi="Arial" w:cs="Arial"/>
                <w:sz w:val="24"/>
                <w:szCs w:val="24"/>
              </w:rPr>
              <w:t>dB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Warranty</w:t>
            </w:r>
          </w:p>
        </w:tc>
        <w:tc>
          <w:tcPr>
            <w:tcW w:w="4508" w:type="dxa"/>
          </w:tcPr>
          <w:p w:rsidR="00CE5F10" w:rsidRDefault="00396F46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E5F10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</w:tr>
    </w:tbl>
    <w:p w:rsidR="007C7907" w:rsidRDefault="007C7907" w:rsidP="007C7907">
      <w:pPr>
        <w:rPr>
          <w:rFonts w:ascii="Arial" w:hAnsi="Arial" w:cs="Arial"/>
          <w:b/>
          <w:sz w:val="24"/>
          <w:szCs w:val="24"/>
        </w:rPr>
      </w:pPr>
    </w:p>
    <w:p w:rsidR="00CE5F10" w:rsidRPr="00CE5F10" w:rsidRDefault="00CE5F10" w:rsidP="007C7907">
      <w:pPr>
        <w:rPr>
          <w:rFonts w:ascii="Arial" w:hAnsi="Arial" w:cs="Arial"/>
          <w:sz w:val="24"/>
          <w:szCs w:val="24"/>
        </w:rPr>
      </w:pPr>
      <w:r w:rsidRPr="00CE5F10">
        <w:rPr>
          <w:rFonts w:ascii="Arial" w:hAnsi="Arial" w:cs="Arial"/>
          <w:sz w:val="24"/>
          <w:szCs w:val="24"/>
        </w:rPr>
        <w:t>CE marked and manufacture</w:t>
      </w:r>
      <w:r w:rsidR="00EE525C">
        <w:rPr>
          <w:rFonts w:ascii="Arial" w:hAnsi="Arial" w:cs="Arial"/>
          <w:sz w:val="24"/>
          <w:szCs w:val="24"/>
        </w:rPr>
        <w:t>d</w:t>
      </w:r>
      <w:r w:rsidRPr="00CE5F10">
        <w:rPr>
          <w:rFonts w:ascii="Arial" w:hAnsi="Arial" w:cs="Arial"/>
          <w:sz w:val="24"/>
          <w:szCs w:val="24"/>
        </w:rPr>
        <w:t xml:space="preserve"> to EN 6061-1</w:t>
      </w:r>
    </w:p>
    <w:sectPr w:rsidR="00CE5F10" w:rsidRPr="00CE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2DD0"/>
    <w:multiLevelType w:val="hybridMultilevel"/>
    <w:tmpl w:val="63FAF1F6"/>
    <w:lvl w:ilvl="0" w:tplc="4C5A6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81083"/>
    <w:multiLevelType w:val="hybridMultilevel"/>
    <w:tmpl w:val="2796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38"/>
    <w:rsid w:val="00094912"/>
    <w:rsid w:val="00126FBF"/>
    <w:rsid w:val="001F79DC"/>
    <w:rsid w:val="00216625"/>
    <w:rsid w:val="00374806"/>
    <w:rsid w:val="00396F46"/>
    <w:rsid w:val="004F5968"/>
    <w:rsid w:val="00504EA8"/>
    <w:rsid w:val="00532BF2"/>
    <w:rsid w:val="00622338"/>
    <w:rsid w:val="006A4DE6"/>
    <w:rsid w:val="006D0BD0"/>
    <w:rsid w:val="007C7907"/>
    <w:rsid w:val="009950AD"/>
    <w:rsid w:val="009E1C39"/>
    <w:rsid w:val="00A67D95"/>
    <w:rsid w:val="00A77627"/>
    <w:rsid w:val="00B03D3E"/>
    <w:rsid w:val="00B47B56"/>
    <w:rsid w:val="00BB704B"/>
    <w:rsid w:val="00C01140"/>
    <w:rsid w:val="00C25557"/>
    <w:rsid w:val="00C413E0"/>
    <w:rsid w:val="00CE5F10"/>
    <w:rsid w:val="00DE4C25"/>
    <w:rsid w:val="00E25536"/>
    <w:rsid w:val="00E753AF"/>
    <w:rsid w:val="00EE525C"/>
    <w:rsid w:val="00F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CB3BD-D009-499A-AC2B-7AF0C29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40"/>
    <w:pPr>
      <w:ind w:left="720"/>
      <w:contextualSpacing/>
    </w:pPr>
  </w:style>
  <w:style w:type="table" w:styleId="TableGrid">
    <w:name w:val="Table Grid"/>
    <w:basedOn w:val="TableNormal"/>
    <w:uiPriority w:val="39"/>
    <w:rsid w:val="007C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4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Thorpe</dc:creator>
  <cp:keywords/>
  <dc:description/>
  <cp:lastModifiedBy>Gill Thorpe</cp:lastModifiedBy>
  <cp:revision>6</cp:revision>
  <dcterms:created xsi:type="dcterms:W3CDTF">2014-01-28T19:43:00Z</dcterms:created>
  <dcterms:modified xsi:type="dcterms:W3CDTF">2014-01-28T20:06:00Z</dcterms:modified>
</cp:coreProperties>
</file>