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38" w:rsidRDefault="0062233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94244" cy="1161694"/>
            <wp:effectExtent l="0" t="0" r="0" b="635"/>
            <wp:wrapTight wrapText="bothSides">
              <wp:wrapPolygon edited="0">
                <wp:start x="0" y="0"/>
                <wp:lineTo x="0" y="20195"/>
                <wp:lineTo x="217" y="21258"/>
                <wp:lineTo x="21148" y="21258"/>
                <wp:lineTo x="21473" y="20195"/>
                <wp:lineTo x="21473" y="0"/>
                <wp:lineTo x="0" y="0"/>
              </wp:wrapPolygon>
            </wp:wrapTight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30" b="98540" l="690" r="100000">
                                  <a14:foregroundMark x1="6839" y1="64234" x2="13736" y2="60949"/>
                                  <a14:foregroundMark x1="16437" y1="61314" x2="88506" y2="61679"/>
                                  <a14:foregroundMark x1="71149" y1="68248" x2="72069" y2="72445"/>
                                  <a14:foregroundMark x1="47356" y1="69891" x2="49655" y2="69891"/>
                                  <a14:foregroundMark x1="46552" y1="54562" x2="53391" y2="55292"/>
                                  <a14:foregroundMark x1="47069" y1="45073" x2="55690" y2="443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" t="1690" b="1576"/>
                    <a:stretch/>
                  </pic:blipFill>
                  <pic:spPr bwMode="auto">
                    <a:xfrm>
                      <a:off x="0" y="0"/>
                      <a:ext cx="3794244" cy="11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140" w:rsidRDefault="00C01140"/>
    <w:p w:rsidR="001F79DC" w:rsidRPr="00C01140" w:rsidRDefault="00E753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Dynamic</w:t>
      </w:r>
    </w:p>
    <w:p w:rsidR="00B03D3E" w:rsidRDefault="00B03D3E"/>
    <w:p w:rsidR="00B03D3E" w:rsidRDefault="00B03D3E"/>
    <w:p w:rsidR="00126FBF" w:rsidRDefault="00B03D3E" w:rsidP="00B03D3E">
      <w:pPr>
        <w:rPr>
          <w:rFonts w:ascii="Arial" w:hAnsi="Arial" w:cs="Arial"/>
          <w:sz w:val="24"/>
          <w:szCs w:val="24"/>
        </w:rPr>
      </w:pPr>
      <w:r w:rsidRPr="00C01140">
        <w:rPr>
          <w:rFonts w:ascii="Arial" w:hAnsi="Arial" w:cs="Arial"/>
          <w:sz w:val="24"/>
          <w:szCs w:val="24"/>
        </w:rPr>
        <w:t xml:space="preserve">QuickClear </w:t>
      </w:r>
      <w:r w:rsidR="00E753AF">
        <w:rPr>
          <w:rFonts w:ascii="Arial" w:hAnsi="Arial" w:cs="Arial"/>
          <w:sz w:val="24"/>
          <w:szCs w:val="24"/>
        </w:rPr>
        <w:t>Dynamic</w:t>
      </w:r>
      <w:r w:rsidRPr="00C01140">
        <w:rPr>
          <w:rFonts w:ascii="Arial" w:hAnsi="Arial" w:cs="Arial"/>
          <w:sz w:val="24"/>
          <w:szCs w:val="24"/>
        </w:rPr>
        <w:t xml:space="preserve"> electric suction unit is the </w:t>
      </w:r>
      <w:r w:rsidR="00E753AF">
        <w:rPr>
          <w:rFonts w:ascii="Arial" w:hAnsi="Arial" w:cs="Arial"/>
          <w:sz w:val="24"/>
          <w:szCs w:val="24"/>
        </w:rPr>
        <w:t xml:space="preserve">ideal choice for </w:t>
      </w:r>
      <w:r w:rsidR="00126FBF">
        <w:rPr>
          <w:rFonts w:ascii="Arial" w:hAnsi="Arial" w:cs="Arial"/>
          <w:sz w:val="24"/>
          <w:szCs w:val="24"/>
        </w:rPr>
        <w:t xml:space="preserve">medical professionals seeking a high performing, reliable portable unit. </w:t>
      </w:r>
      <w:r w:rsidRPr="00C01140">
        <w:rPr>
          <w:rFonts w:ascii="Arial" w:hAnsi="Arial" w:cs="Arial"/>
          <w:sz w:val="24"/>
          <w:szCs w:val="24"/>
        </w:rPr>
        <w:t xml:space="preserve">Designed for use in the hospital, community or homecare setting, </w:t>
      </w:r>
      <w:r w:rsidR="00C01140" w:rsidRPr="00C01140">
        <w:rPr>
          <w:rFonts w:ascii="Arial" w:hAnsi="Arial" w:cs="Arial"/>
          <w:sz w:val="24"/>
          <w:szCs w:val="24"/>
        </w:rPr>
        <w:t>this</w:t>
      </w:r>
      <w:r w:rsidR="00504EA8" w:rsidRPr="00C01140">
        <w:rPr>
          <w:rFonts w:ascii="Arial" w:hAnsi="Arial" w:cs="Arial"/>
          <w:sz w:val="24"/>
          <w:szCs w:val="24"/>
        </w:rPr>
        <w:t xml:space="preserve"> unit </w:t>
      </w:r>
      <w:r w:rsidR="00126FBF">
        <w:rPr>
          <w:rFonts w:ascii="Arial" w:hAnsi="Arial" w:cs="Arial"/>
          <w:sz w:val="24"/>
          <w:szCs w:val="24"/>
        </w:rPr>
        <w:t>combines a compact footprint with powerful suction performance and an exceptional 2.5 hour battery operation time.</w:t>
      </w:r>
    </w:p>
    <w:p w:rsidR="00E25536" w:rsidRDefault="00E25536" w:rsidP="00B03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unit comes complete with mai</w:t>
      </w:r>
      <w:r w:rsidR="00EE525C">
        <w:rPr>
          <w:rFonts w:ascii="Arial" w:hAnsi="Arial" w:cs="Arial"/>
          <w:sz w:val="24"/>
          <w:szCs w:val="24"/>
        </w:rPr>
        <w:t xml:space="preserve">ns charger and a 1 litre </w:t>
      </w:r>
      <w:r w:rsidR="00216625">
        <w:rPr>
          <w:rFonts w:ascii="Arial" w:hAnsi="Arial" w:cs="Arial"/>
          <w:sz w:val="24"/>
          <w:szCs w:val="24"/>
        </w:rPr>
        <w:t xml:space="preserve">Serres canister </w:t>
      </w:r>
      <w:r w:rsidR="00EE525C">
        <w:rPr>
          <w:rFonts w:ascii="Arial" w:hAnsi="Arial" w:cs="Arial"/>
          <w:sz w:val="24"/>
          <w:szCs w:val="24"/>
        </w:rPr>
        <w:t xml:space="preserve">with a disposable liner </w:t>
      </w:r>
      <w:r w:rsidR="00216625">
        <w:rPr>
          <w:rFonts w:ascii="Arial" w:hAnsi="Arial" w:cs="Arial"/>
          <w:sz w:val="24"/>
          <w:szCs w:val="24"/>
        </w:rPr>
        <w:t>as standard (a 2 litre canister can be easily fitted if required).</w:t>
      </w:r>
    </w:p>
    <w:p w:rsidR="00622338" w:rsidRDefault="00C01140">
      <w:pPr>
        <w:rPr>
          <w:rFonts w:ascii="Arial" w:hAnsi="Arial" w:cs="Arial"/>
          <w:b/>
          <w:sz w:val="24"/>
          <w:szCs w:val="24"/>
        </w:rPr>
      </w:pPr>
      <w:r w:rsidRPr="00C01140">
        <w:rPr>
          <w:rFonts w:ascii="Arial" w:hAnsi="Arial" w:cs="Arial"/>
          <w:b/>
          <w:sz w:val="24"/>
          <w:szCs w:val="24"/>
        </w:rPr>
        <w:t>Features:</w:t>
      </w:r>
      <w:bookmarkStart w:id="0" w:name="_GoBack"/>
      <w:bookmarkEnd w:id="0"/>
    </w:p>
    <w:p w:rsidR="00C01140" w:rsidRDefault="00126FBF" w:rsidP="00C01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and a half hour battery run time </w:t>
      </w:r>
      <w:r w:rsidR="00396F46">
        <w:rPr>
          <w:rFonts w:ascii="Arial" w:hAnsi="Arial" w:cs="Arial"/>
          <w:sz w:val="24"/>
          <w:szCs w:val="24"/>
        </w:rPr>
        <w:t>– reliable suctioning</w:t>
      </w:r>
    </w:p>
    <w:p w:rsidR="00396F46" w:rsidRDefault="00396F46" w:rsidP="00C01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quality oil free double piston pump – powerful suction performance</w:t>
      </w:r>
    </w:p>
    <w:p w:rsidR="00396F46" w:rsidRDefault="00396F46" w:rsidP="00C01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Robust, compact construction – knock proof and easy to transport</w:t>
      </w:r>
    </w:p>
    <w:p w:rsidR="00396F46" w:rsidRDefault="00396F46" w:rsidP="00C01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touch on/off button with </w:t>
      </w:r>
      <w:r w:rsidR="009950AD">
        <w:rPr>
          <w:rFonts w:ascii="Arial" w:hAnsi="Arial" w:cs="Arial"/>
          <w:sz w:val="24"/>
          <w:szCs w:val="24"/>
        </w:rPr>
        <w:t xml:space="preserve">easy to adjust </w:t>
      </w:r>
      <w:r>
        <w:rPr>
          <w:rFonts w:ascii="Arial" w:hAnsi="Arial" w:cs="Arial"/>
          <w:sz w:val="24"/>
          <w:szCs w:val="24"/>
        </w:rPr>
        <w:t xml:space="preserve">vacuum </w:t>
      </w:r>
      <w:r w:rsidR="009950AD"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z w:val="24"/>
          <w:szCs w:val="24"/>
        </w:rPr>
        <w:t xml:space="preserve"> – </w:t>
      </w:r>
      <w:r w:rsidR="009950AD">
        <w:rPr>
          <w:rFonts w:ascii="Arial" w:hAnsi="Arial" w:cs="Arial"/>
          <w:sz w:val="24"/>
          <w:szCs w:val="24"/>
        </w:rPr>
        <w:t>simple</w:t>
      </w:r>
      <w:r>
        <w:rPr>
          <w:rFonts w:ascii="Arial" w:hAnsi="Arial" w:cs="Arial"/>
          <w:sz w:val="24"/>
          <w:szCs w:val="24"/>
        </w:rPr>
        <w:t xml:space="preserve"> to use</w:t>
      </w:r>
    </w:p>
    <w:p w:rsidR="009950AD" w:rsidRDefault="009950AD" w:rsidP="00C01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Quiet</w:t>
      </w:r>
      <w:r w:rsidR="00B47B56">
        <w:rPr>
          <w:rFonts w:ascii="Arial" w:hAnsi="Arial" w:cs="Arial"/>
          <w:sz w:val="24"/>
          <w:szCs w:val="24"/>
        </w:rPr>
        <w:t xml:space="preserve"> performance at all vacuum levels – minimal patient disturbance </w:t>
      </w:r>
    </w:p>
    <w:p w:rsidR="00E25536" w:rsidRDefault="00396F46" w:rsidP="00E25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Battery, power and charging </w:t>
      </w:r>
      <w:r w:rsidR="00E25536">
        <w:rPr>
          <w:rFonts w:ascii="Arial" w:hAnsi="Arial" w:cs="Arial"/>
          <w:sz w:val="24"/>
          <w:szCs w:val="24"/>
        </w:rPr>
        <w:t xml:space="preserve">display </w:t>
      </w:r>
      <w:r>
        <w:rPr>
          <w:rFonts w:ascii="Arial" w:hAnsi="Arial" w:cs="Arial"/>
          <w:sz w:val="24"/>
          <w:szCs w:val="24"/>
        </w:rPr>
        <w:t>indicators – simple status check</w:t>
      </w:r>
    </w:p>
    <w:p w:rsidR="009950AD" w:rsidRDefault="006A4DE6" w:rsidP="00E255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protection filter</w:t>
      </w:r>
      <w:r w:rsidR="00B47B56">
        <w:rPr>
          <w:rFonts w:ascii="Arial" w:hAnsi="Arial" w:cs="Arial"/>
          <w:sz w:val="24"/>
          <w:szCs w:val="24"/>
        </w:rPr>
        <w:t xml:space="preserve"> </w:t>
      </w:r>
      <w:r w:rsidR="00BB704B">
        <w:rPr>
          <w:rFonts w:ascii="Arial" w:hAnsi="Arial" w:cs="Arial"/>
          <w:sz w:val="24"/>
          <w:szCs w:val="24"/>
        </w:rPr>
        <w:t>–</w:t>
      </w:r>
      <w:r w:rsidR="00B47B56">
        <w:rPr>
          <w:rFonts w:ascii="Arial" w:hAnsi="Arial" w:cs="Arial"/>
          <w:sz w:val="24"/>
          <w:szCs w:val="24"/>
        </w:rPr>
        <w:t xml:space="preserve"> </w:t>
      </w:r>
      <w:r w:rsidR="00BB704B">
        <w:rPr>
          <w:rFonts w:ascii="Arial" w:hAnsi="Arial" w:cs="Arial"/>
          <w:sz w:val="24"/>
          <w:szCs w:val="24"/>
        </w:rPr>
        <w:t>prevents overflow into the unit</w:t>
      </w:r>
    </w:p>
    <w:p w:rsidR="00E25536" w:rsidRDefault="00E25536" w:rsidP="00E255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C7907" w:rsidRDefault="007C7907" w:rsidP="00E25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5536">
        <w:rPr>
          <w:rFonts w:ascii="Arial" w:hAnsi="Arial" w:cs="Arial"/>
          <w:b/>
          <w:sz w:val="24"/>
          <w:szCs w:val="24"/>
        </w:rPr>
        <w:t>Technical Specification:</w:t>
      </w:r>
    </w:p>
    <w:p w:rsidR="00E25536" w:rsidRPr="00E25536" w:rsidRDefault="00E25536" w:rsidP="00E2553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907" w:rsidTr="007C7907"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Vacuum Range</w:t>
            </w:r>
          </w:p>
        </w:tc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0 –</w:t>
            </w:r>
            <w:r w:rsidR="00396F46">
              <w:rPr>
                <w:rFonts w:ascii="Arial" w:hAnsi="Arial" w:cs="Arial"/>
                <w:sz w:val="24"/>
                <w:szCs w:val="24"/>
              </w:rPr>
              <w:t xml:space="preserve"> 605</w:t>
            </w:r>
            <w:r w:rsidRPr="007C7907">
              <w:rPr>
                <w:rFonts w:ascii="Arial" w:hAnsi="Arial" w:cs="Arial"/>
                <w:sz w:val="24"/>
                <w:szCs w:val="24"/>
              </w:rPr>
              <w:t xml:space="preserve"> mmHg</w:t>
            </w:r>
          </w:p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0 –</w:t>
            </w:r>
            <w:r w:rsidR="00396F46">
              <w:rPr>
                <w:rFonts w:ascii="Arial" w:hAnsi="Arial" w:cs="Arial"/>
                <w:sz w:val="24"/>
                <w:szCs w:val="24"/>
              </w:rPr>
              <w:t xml:space="preserve"> 80</w:t>
            </w:r>
            <w:r w:rsidRPr="007C7907">
              <w:rPr>
                <w:rFonts w:ascii="Arial" w:hAnsi="Arial" w:cs="Arial"/>
                <w:sz w:val="24"/>
                <w:szCs w:val="24"/>
              </w:rPr>
              <w:t xml:space="preserve"> kPa</w:t>
            </w:r>
          </w:p>
        </w:tc>
      </w:tr>
      <w:tr w:rsidR="007C7907" w:rsidTr="007C7907"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Max. Flow Rate</w:t>
            </w:r>
          </w:p>
        </w:tc>
        <w:tc>
          <w:tcPr>
            <w:tcW w:w="4508" w:type="dxa"/>
          </w:tcPr>
          <w:p w:rsidR="007C7907" w:rsidRPr="007C7907" w:rsidRDefault="00396F46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C7907" w:rsidRPr="007C7907">
              <w:rPr>
                <w:rFonts w:ascii="Arial" w:hAnsi="Arial" w:cs="Arial"/>
                <w:sz w:val="24"/>
                <w:szCs w:val="24"/>
              </w:rPr>
              <w:t xml:space="preserve"> L/min</w:t>
            </w:r>
          </w:p>
        </w:tc>
      </w:tr>
      <w:tr w:rsidR="007C7907" w:rsidTr="007C7907"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  <w:tc>
          <w:tcPr>
            <w:tcW w:w="4508" w:type="dxa"/>
          </w:tcPr>
          <w:p w:rsidR="007C7907" w:rsidRPr="007C7907" w:rsidRDefault="00396F46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310x240x190</w:t>
            </w:r>
            <w:r w:rsidR="00CE5F10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</w:tr>
      <w:tr w:rsidR="00CE5F10" w:rsidTr="007C7907">
        <w:tc>
          <w:tcPr>
            <w:tcW w:w="4508" w:type="dxa"/>
          </w:tcPr>
          <w:p w:rsidR="00CE5F10" w:rsidRPr="007C7907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4508" w:type="dxa"/>
          </w:tcPr>
          <w:p w:rsidR="00CE5F10" w:rsidRDefault="00396F46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</w:t>
            </w:r>
            <w:r w:rsidR="00CE5F1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CE5F10" w:rsidTr="007C7907"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Voltage</w:t>
            </w:r>
          </w:p>
        </w:tc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230V (50-60Hz)12V DC</w:t>
            </w:r>
          </w:p>
        </w:tc>
      </w:tr>
      <w:tr w:rsidR="00CE5F10" w:rsidTr="007C7907"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Battery</w:t>
            </w:r>
          </w:p>
        </w:tc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Ni-Mh 3.3A (10 unit pk)</w:t>
            </w:r>
          </w:p>
        </w:tc>
      </w:tr>
      <w:tr w:rsidR="00CE5F10" w:rsidTr="007C7907"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 Time (Battery)</w:t>
            </w:r>
          </w:p>
        </w:tc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</w:t>
            </w:r>
            <w:r w:rsidR="00396F46">
              <w:rPr>
                <w:rFonts w:ascii="Arial" w:hAnsi="Arial" w:cs="Arial"/>
                <w:sz w:val="24"/>
                <w:szCs w:val="24"/>
              </w:rPr>
              <w:t xml:space="preserve"> to 2.5 hours</w:t>
            </w:r>
          </w:p>
        </w:tc>
      </w:tr>
      <w:tr w:rsidR="00CE5F10" w:rsidTr="007C7907"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Charge Time</w:t>
            </w:r>
          </w:p>
        </w:tc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hours</w:t>
            </w:r>
          </w:p>
        </w:tc>
      </w:tr>
      <w:tr w:rsidR="00396F46" w:rsidTr="007C7907">
        <w:tc>
          <w:tcPr>
            <w:tcW w:w="4508" w:type="dxa"/>
          </w:tcPr>
          <w:p w:rsidR="00396F46" w:rsidRDefault="00396F46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Noise Level</w:t>
            </w:r>
          </w:p>
        </w:tc>
        <w:tc>
          <w:tcPr>
            <w:tcW w:w="4508" w:type="dxa"/>
          </w:tcPr>
          <w:p w:rsidR="00396F46" w:rsidRDefault="00396F46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60dB</w:t>
            </w:r>
          </w:p>
        </w:tc>
      </w:tr>
      <w:tr w:rsidR="00CE5F10" w:rsidTr="007C7907"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Warranty</w:t>
            </w:r>
          </w:p>
        </w:tc>
        <w:tc>
          <w:tcPr>
            <w:tcW w:w="4508" w:type="dxa"/>
          </w:tcPr>
          <w:p w:rsidR="00CE5F10" w:rsidRDefault="00396F46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E5F10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</w:tc>
      </w:tr>
    </w:tbl>
    <w:p w:rsidR="007C7907" w:rsidRDefault="007C7907" w:rsidP="007C7907">
      <w:pPr>
        <w:rPr>
          <w:rFonts w:ascii="Arial" w:hAnsi="Arial" w:cs="Arial"/>
          <w:b/>
          <w:sz w:val="24"/>
          <w:szCs w:val="24"/>
        </w:rPr>
      </w:pPr>
    </w:p>
    <w:p w:rsidR="00CE5F10" w:rsidRPr="00CE5F10" w:rsidRDefault="00CE5F10" w:rsidP="007C7907">
      <w:pPr>
        <w:rPr>
          <w:rFonts w:ascii="Arial" w:hAnsi="Arial" w:cs="Arial"/>
          <w:sz w:val="24"/>
          <w:szCs w:val="24"/>
        </w:rPr>
      </w:pPr>
      <w:r w:rsidRPr="00CE5F10">
        <w:rPr>
          <w:rFonts w:ascii="Arial" w:hAnsi="Arial" w:cs="Arial"/>
          <w:sz w:val="24"/>
          <w:szCs w:val="24"/>
        </w:rPr>
        <w:t>CE marked and manufacture</w:t>
      </w:r>
      <w:r w:rsidR="00EE525C">
        <w:rPr>
          <w:rFonts w:ascii="Arial" w:hAnsi="Arial" w:cs="Arial"/>
          <w:sz w:val="24"/>
          <w:szCs w:val="24"/>
        </w:rPr>
        <w:t>d</w:t>
      </w:r>
      <w:r w:rsidRPr="00CE5F10">
        <w:rPr>
          <w:rFonts w:ascii="Arial" w:hAnsi="Arial" w:cs="Arial"/>
          <w:sz w:val="24"/>
          <w:szCs w:val="24"/>
        </w:rPr>
        <w:t xml:space="preserve"> to EN 6061-1</w:t>
      </w:r>
    </w:p>
    <w:sectPr w:rsidR="00CE5F10" w:rsidRPr="00CE5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2DD0"/>
    <w:multiLevelType w:val="hybridMultilevel"/>
    <w:tmpl w:val="63FAF1F6"/>
    <w:lvl w:ilvl="0" w:tplc="4C5A6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38"/>
    <w:rsid w:val="00126FBF"/>
    <w:rsid w:val="001F79DC"/>
    <w:rsid w:val="00216625"/>
    <w:rsid w:val="00396F46"/>
    <w:rsid w:val="004F5968"/>
    <w:rsid w:val="00504EA8"/>
    <w:rsid w:val="00532BF2"/>
    <w:rsid w:val="00622338"/>
    <w:rsid w:val="006A4DE6"/>
    <w:rsid w:val="007C7907"/>
    <w:rsid w:val="009950AD"/>
    <w:rsid w:val="009E1C39"/>
    <w:rsid w:val="00B03D3E"/>
    <w:rsid w:val="00B47B56"/>
    <w:rsid w:val="00BB704B"/>
    <w:rsid w:val="00C01140"/>
    <w:rsid w:val="00C25557"/>
    <w:rsid w:val="00CE5F10"/>
    <w:rsid w:val="00DE4C25"/>
    <w:rsid w:val="00E25536"/>
    <w:rsid w:val="00E753AF"/>
    <w:rsid w:val="00E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CB3BD-D009-499A-AC2B-7AF0C29D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40"/>
    <w:pPr>
      <w:ind w:left="720"/>
      <w:contextualSpacing/>
    </w:pPr>
  </w:style>
  <w:style w:type="table" w:styleId="TableGrid">
    <w:name w:val="Table Grid"/>
    <w:basedOn w:val="TableNormal"/>
    <w:uiPriority w:val="39"/>
    <w:rsid w:val="007C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Thorpe</dc:creator>
  <cp:keywords/>
  <dc:description/>
  <cp:lastModifiedBy>Gill Thorpe</cp:lastModifiedBy>
  <cp:revision>16</cp:revision>
  <dcterms:created xsi:type="dcterms:W3CDTF">2014-01-23T14:29:00Z</dcterms:created>
  <dcterms:modified xsi:type="dcterms:W3CDTF">2014-01-24T15:12:00Z</dcterms:modified>
</cp:coreProperties>
</file>